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25" w:rsidRDefault="00F73F25"/>
    <w:p w:rsidR="00F73F25" w:rsidRPr="00F73F25" w:rsidRDefault="00F73F25" w:rsidP="00F73F25">
      <w:pPr>
        <w:jc w:val="center"/>
        <w:rPr>
          <w:b/>
        </w:rPr>
      </w:pPr>
      <w:r w:rsidRPr="00F73F25">
        <w:rPr>
          <w:b/>
        </w:rPr>
        <w:t>Основные положения учетной политики</w:t>
      </w:r>
    </w:p>
    <w:p w:rsidR="00F73F25" w:rsidRPr="00F73F25" w:rsidRDefault="00F73F25" w:rsidP="00F73F25">
      <w:pPr>
        <w:spacing w:before="108" w:after="108"/>
        <w:ind w:firstLine="0"/>
        <w:jc w:val="center"/>
        <w:outlineLvl w:val="0"/>
        <w:rPr>
          <w:b/>
        </w:rPr>
      </w:pPr>
      <w:r w:rsidRPr="00F73F25">
        <w:rPr>
          <w:b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</w:r>
    </w:p>
    <w:p w:rsidR="00F73F25" w:rsidRPr="00F73F25" w:rsidRDefault="00F73F25" w:rsidP="00F73F25">
      <w:pPr>
        <w:jc w:val="center"/>
        <w:rPr>
          <w:b/>
        </w:rPr>
      </w:pPr>
      <w:r w:rsidRPr="00F73F25">
        <w:rPr>
          <w:b/>
        </w:rPr>
        <w:t>для публичного раскрытия на официальном сайте в</w:t>
      </w:r>
      <w:r w:rsidR="00017B02">
        <w:rPr>
          <w:b/>
        </w:rPr>
        <w:t> </w:t>
      </w:r>
      <w:r w:rsidRPr="00F73F25">
        <w:rPr>
          <w:b/>
        </w:rPr>
        <w:t xml:space="preserve">информационно-телекоммуникационной сети </w:t>
      </w:r>
      <w:r w:rsidR="00017FFA">
        <w:rPr>
          <w:b/>
        </w:rPr>
        <w:t>«</w:t>
      </w:r>
      <w:r w:rsidRPr="00F73F25">
        <w:rPr>
          <w:b/>
        </w:rPr>
        <w:t>Интернет</w:t>
      </w:r>
      <w:r w:rsidR="00017FFA">
        <w:rPr>
          <w:b/>
        </w:rPr>
        <w:t>»</w:t>
      </w:r>
      <w:bookmarkStart w:id="0" w:name="_GoBack"/>
      <w:bookmarkEnd w:id="0"/>
      <w:r w:rsidRPr="00F73F25">
        <w:rPr>
          <w:b/>
        </w:rPr>
        <w:t xml:space="preserve"> в соответствии с приказом Министерства финансов Российской Федераци</w:t>
      </w:r>
      <w:r w:rsidR="00017B02">
        <w:rPr>
          <w:b/>
        </w:rPr>
        <w:t xml:space="preserve">и от 30 декабря 2017 г. N 274н </w:t>
      </w:r>
      <w:r w:rsidR="00017B02">
        <w:rPr>
          <w:b/>
        </w:rPr>
        <w:br/>
        <w:t>«</w:t>
      </w:r>
      <w:r w:rsidRPr="00F73F25">
        <w:rPr>
          <w:b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017B02">
        <w:rPr>
          <w:b/>
        </w:rPr>
        <w:t>«</w:t>
      </w:r>
      <w:r w:rsidRPr="00F73F25">
        <w:rPr>
          <w:b/>
        </w:rPr>
        <w:t>Учетная политика, оценочные значения и ошибки»</w:t>
      </w:r>
    </w:p>
    <w:p w:rsidR="00F73F25" w:rsidRDefault="00F73F25" w:rsidP="00F73F25">
      <w:pPr>
        <w:jc w:val="center"/>
      </w:pPr>
    </w:p>
    <w:p w:rsidR="00C11914" w:rsidRDefault="00C11914"/>
    <w:p w:rsidR="00341802" w:rsidRDefault="00341802">
      <w:r>
        <w:t xml:space="preserve">Организация ведения </w:t>
      </w:r>
      <w:r w:rsidR="00F73F25">
        <w:t>бухгалтерского</w:t>
      </w:r>
      <w:r>
        <w:t xml:space="preserve"> учета и формирование </w:t>
      </w:r>
      <w:r w:rsidR="00F73F25">
        <w:t>бухгалтерской</w:t>
      </w:r>
      <w:r>
        <w:t xml:space="preserve"> отчетности </w:t>
      </w:r>
      <w:r w:rsidR="00F73F25">
        <w:t>Национального исследовательского Томского государственного университета</w:t>
      </w:r>
      <w:r w:rsidR="00030653">
        <w:t xml:space="preserve"> (далее Университет)</w:t>
      </w:r>
      <w:r>
        <w:t xml:space="preserve"> регламентируются требованиями </w:t>
      </w:r>
      <w:hyperlink r:id="rId9" w:history="1">
        <w:r w:rsidRPr="00FC61F4">
          <w:rPr>
            <w:rStyle w:val="a4"/>
            <w:rFonts w:cs="Times New Roman CYR"/>
            <w:color w:val="auto"/>
          </w:rPr>
          <w:t>Федерального закона</w:t>
        </w:r>
      </w:hyperlink>
      <w:r>
        <w:t xml:space="preserve"> от 6 декабря 2011 г. N 402-ФЗ </w:t>
      </w:r>
      <w:r w:rsidR="00017B02">
        <w:t>«</w:t>
      </w:r>
      <w:r>
        <w:t xml:space="preserve">О бухгалтерском </w:t>
      </w:r>
      <w:r w:rsidR="00030653">
        <w:t>учете</w:t>
      </w:r>
      <w:r w:rsidR="00017B02">
        <w:t>»</w:t>
      </w:r>
      <w:r w:rsidR="00030653">
        <w:t xml:space="preserve"> (далее - Закон N 402-ФЗ), приказами Министерства финансов Российской Федерации, иными документами</w:t>
      </w:r>
      <w:r w:rsidR="00DE70DF">
        <w:t xml:space="preserve">, </w:t>
      </w:r>
      <w:r w:rsidR="00DE70DF" w:rsidRPr="00DE70DF">
        <w:t xml:space="preserve">регулирующими вопросы организации ведения бухгалтерского </w:t>
      </w:r>
      <w:r w:rsidR="00DE70DF">
        <w:t>учета</w:t>
      </w:r>
      <w:r w:rsidR="00030653">
        <w:t>:</w:t>
      </w:r>
    </w:p>
    <w:p w:rsidR="00341802" w:rsidRDefault="00341802">
      <w:r>
        <w:t xml:space="preserve">- </w:t>
      </w:r>
      <w:hyperlink r:id="rId10" w:history="1">
        <w:r w:rsidRPr="00FC61F4">
          <w:rPr>
            <w:rStyle w:val="a4"/>
            <w:rFonts w:cs="Times New Roman CYR"/>
            <w:color w:val="auto"/>
          </w:rPr>
          <w:t>от 1 декабря 2010 г. N 157н</w:t>
        </w:r>
      </w:hyperlink>
      <w:r>
        <w:t xml:space="preserve"> </w:t>
      </w:r>
      <w:r w:rsidR="00017B02">
        <w:t>«</w:t>
      </w:r>
      <w: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017B02">
        <w:t>»</w:t>
      </w:r>
      <w:r>
        <w:t xml:space="preserve"> (далее - Инструкция N 157н);</w:t>
      </w:r>
    </w:p>
    <w:p w:rsidR="00341802" w:rsidRDefault="00341802">
      <w:r>
        <w:t xml:space="preserve">- </w:t>
      </w:r>
      <w:hyperlink r:id="rId11" w:history="1">
        <w:r w:rsidRPr="00FC61F4">
          <w:rPr>
            <w:rStyle w:val="a4"/>
            <w:rFonts w:cs="Times New Roman CYR"/>
            <w:color w:val="auto"/>
          </w:rPr>
          <w:t xml:space="preserve">от </w:t>
        </w:r>
        <w:r w:rsidR="00AF5E55" w:rsidRPr="00AF5E55">
          <w:rPr>
            <w:rStyle w:val="a4"/>
            <w:rFonts w:cs="Times New Roman CYR"/>
            <w:color w:val="auto"/>
          </w:rPr>
          <w:t>1</w:t>
        </w:r>
        <w:r w:rsidRPr="00FC61F4">
          <w:rPr>
            <w:rStyle w:val="a4"/>
            <w:rFonts w:cs="Times New Roman CYR"/>
            <w:color w:val="auto"/>
          </w:rPr>
          <w:t>6 декабря 2010 г. N 1</w:t>
        </w:r>
        <w:r w:rsidR="006C6D94" w:rsidRPr="006C6D94">
          <w:rPr>
            <w:rStyle w:val="a4"/>
            <w:rFonts w:cs="Times New Roman CYR"/>
            <w:color w:val="auto"/>
          </w:rPr>
          <w:t>83</w:t>
        </w:r>
        <w:r w:rsidRPr="00FC61F4">
          <w:rPr>
            <w:rStyle w:val="a4"/>
            <w:rFonts w:cs="Times New Roman CYR"/>
            <w:color w:val="auto"/>
          </w:rPr>
          <w:t>н</w:t>
        </w:r>
      </w:hyperlink>
      <w:r>
        <w:t xml:space="preserve"> </w:t>
      </w:r>
      <w:r w:rsidR="00017B02">
        <w:t>«</w:t>
      </w:r>
      <w:r>
        <w:t xml:space="preserve">Об утверждении Плана счетов </w:t>
      </w:r>
      <w:r w:rsidR="00FC61F4">
        <w:t>бухгалтерского</w:t>
      </w:r>
      <w:r>
        <w:t xml:space="preserve"> учета </w:t>
      </w:r>
      <w:r w:rsidR="00FC61F4">
        <w:t xml:space="preserve">автономных учреждений </w:t>
      </w:r>
      <w:r>
        <w:t>и Инструкции по его применению</w:t>
      </w:r>
      <w:r w:rsidR="00017B02">
        <w:t>»</w:t>
      </w:r>
      <w:r>
        <w:t xml:space="preserve"> (далее - Инструкция N 1</w:t>
      </w:r>
      <w:r w:rsidR="00FC61F4">
        <w:t>83</w:t>
      </w:r>
      <w:r>
        <w:t>н);</w:t>
      </w:r>
    </w:p>
    <w:p w:rsidR="00FC61F4" w:rsidRDefault="00FC61F4">
      <w:r>
        <w:t xml:space="preserve">- </w:t>
      </w:r>
      <w:hyperlink r:id="rId12" w:history="1">
        <w:r w:rsidR="00AF5E55">
          <w:rPr>
            <w:rStyle w:val="a4"/>
            <w:rFonts w:cs="Times New Roman CYR"/>
            <w:color w:val="auto"/>
          </w:rPr>
          <w:t xml:space="preserve">от </w:t>
        </w:r>
        <w:r w:rsidR="006C6D94">
          <w:rPr>
            <w:rStyle w:val="a4"/>
            <w:rFonts w:cs="Times New Roman CYR"/>
            <w:color w:val="auto"/>
          </w:rPr>
          <w:t>6 декабря 2010 г. N </w:t>
        </w:r>
        <w:r w:rsidR="006C6D94" w:rsidRPr="006C6D94">
          <w:rPr>
            <w:rStyle w:val="a4"/>
            <w:rFonts w:cs="Times New Roman CYR"/>
            <w:color w:val="auto"/>
          </w:rPr>
          <w:t>162</w:t>
        </w:r>
        <w:r w:rsidRPr="00FC61F4">
          <w:rPr>
            <w:rStyle w:val="a4"/>
            <w:rFonts w:cs="Times New Roman CYR"/>
            <w:color w:val="auto"/>
          </w:rPr>
          <w:t>н</w:t>
        </w:r>
      </w:hyperlink>
      <w:r>
        <w:t xml:space="preserve"> </w:t>
      </w:r>
      <w:r w:rsidR="00017B02">
        <w:t>«</w:t>
      </w:r>
      <w:r>
        <w:t>Об утверждении Плана счетов бюджетного учета и Инструкции по его применению</w:t>
      </w:r>
      <w:r w:rsidR="00017B02">
        <w:t>»</w:t>
      </w:r>
      <w:r>
        <w:t xml:space="preserve"> (далее - Инструкция N 162н);</w:t>
      </w:r>
    </w:p>
    <w:p w:rsidR="00341802" w:rsidRDefault="00341802">
      <w:r>
        <w:t xml:space="preserve">- </w:t>
      </w:r>
      <w:hyperlink r:id="rId13" w:history="1">
        <w:r w:rsidRPr="00FC61F4">
          <w:rPr>
            <w:rStyle w:val="a4"/>
            <w:rFonts w:cs="Times New Roman CYR"/>
            <w:color w:val="auto"/>
          </w:rPr>
          <w:t>от 31 декабря 2016 г. N 256н</w:t>
        </w:r>
      </w:hyperlink>
      <w:r>
        <w:t xml:space="preserve"> </w:t>
      </w:r>
      <w:r w:rsidR="00017B02">
        <w:t>«</w:t>
      </w:r>
      <w:r>
        <w:t xml:space="preserve">Об утверждении федерального стандарта бухгалтерского учета для организаций государственного сектора </w:t>
      </w:r>
      <w:r w:rsidR="00017B02">
        <w:t>«</w:t>
      </w:r>
      <w:r>
        <w:t>Концептуальные основы бухгалтерского учета и отчетности организаций государственного сектора</w:t>
      </w:r>
      <w:r w:rsidR="00017B02">
        <w:t>»</w:t>
      </w:r>
      <w:r>
        <w:t xml:space="preserve"> (далее СГС </w:t>
      </w:r>
      <w:r w:rsidR="00017B02">
        <w:t>«</w:t>
      </w:r>
      <w:r>
        <w:t>Концептуальные основы</w:t>
      </w:r>
      <w:r w:rsidR="00017B02">
        <w:t>»</w:t>
      </w:r>
      <w:r>
        <w:t>) и иными федеральными стандартами бухгалтерского учета для организаций государственного сектора;</w:t>
      </w:r>
    </w:p>
    <w:p w:rsidR="00341802" w:rsidRDefault="00341802">
      <w:pPr>
        <w:rPr>
          <w:lang w:val="en-US"/>
        </w:rPr>
      </w:pPr>
      <w:r>
        <w:t xml:space="preserve">- </w:t>
      </w:r>
      <w:hyperlink r:id="rId14" w:history="1">
        <w:r w:rsidRPr="00FC61F4">
          <w:rPr>
            <w:rStyle w:val="a4"/>
            <w:rFonts w:cs="Times New Roman CYR"/>
            <w:color w:val="auto"/>
          </w:rPr>
          <w:t xml:space="preserve">от 30 марта </w:t>
        </w:r>
        <w:r w:rsidR="00FC61F4">
          <w:rPr>
            <w:rStyle w:val="a4"/>
            <w:rFonts w:cs="Times New Roman CYR"/>
            <w:color w:val="auto"/>
          </w:rPr>
          <w:t xml:space="preserve">2015 </w:t>
        </w:r>
        <w:r w:rsidRPr="00FC61F4">
          <w:rPr>
            <w:rStyle w:val="a4"/>
            <w:rFonts w:cs="Times New Roman CYR"/>
            <w:color w:val="auto"/>
          </w:rPr>
          <w:t>г. N 52н</w:t>
        </w:r>
      </w:hyperlink>
      <w:r>
        <w:t xml:space="preserve"> </w:t>
      </w:r>
      <w:r w:rsidR="00017B02">
        <w:t>«</w:t>
      </w:r>
      <w: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017B02">
        <w:t>»</w:t>
      </w:r>
      <w:r>
        <w:t xml:space="preserve"> (далее - приказ Минфина России N 52н);</w:t>
      </w:r>
    </w:p>
    <w:p w:rsidR="00523D63" w:rsidRPr="00C11914" w:rsidRDefault="00523D63">
      <w:r>
        <w:t>- от 15.04.2021 № 61н «Об утверждении унифицированных форм электронных документов бухгалтерского учета, применяемых при ведении бюджетного учета</w:t>
      </w:r>
      <w:r w:rsidR="00C11914">
        <w:t>, бухгалтерского учета государственных (муниципальных) учреждений и Методических указаний по их формированию и применению»</w:t>
      </w:r>
      <w:r w:rsidR="00C11914" w:rsidRPr="00C11914">
        <w:t>;</w:t>
      </w:r>
    </w:p>
    <w:p w:rsidR="00341802" w:rsidRDefault="00341802">
      <w:r>
        <w:t xml:space="preserve">- </w:t>
      </w:r>
      <w:hyperlink r:id="rId15" w:history="1">
        <w:r w:rsidRPr="00FC61F4">
          <w:rPr>
            <w:rStyle w:val="a4"/>
            <w:rFonts w:cs="Times New Roman CYR"/>
            <w:color w:val="auto"/>
          </w:rPr>
          <w:t>от 8 июня 2018 г. N 132н</w:t>
        </w:r>
      </w:hyperlink>
      <w:r>
        <w:t xml:space="preserve"> </w:t>
      </w:r>
      <w:r w:rsidR="00017B02">
        <w:t>«</w:t>
      </w:r>
      <w: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017B02">
        <w:t>»</w:t>
      </w:r>
      <w:r>
        <w:t>;</w:t>
      </w:r>
    </w:p>
    <w:p w:rsidR="00341802" w:rsidRDefault="00341802">
      <w:r w:rsidRPr="00FC61F4">
        <w:t xml:space="preserve">- </w:t>
      </w:r>
      <w:hyperlink r:id="rId16" w:history="1">
        <w:r w:rsidRPr="00FC61F4">
          <w:rPr>
            <w:rStyle w:val="a4"/>
            <w:rFonts w:cs="Times New Roman CYR"/>
            <w:color w:val="auto"/>
          </w:rPr>
          <w:t>от 29 ноября 2017 г. N 209н</w:t>
        </w:r>
      </w:hyperlink>
      <w:r>
        <w:t xml:space="preserve"> </w:t>
      </w:r>
      <w:r w:rsidR="00017B02">
        <w:t>«</w:t>
      </w:r>
      <w:r>
        <w:t xml:space="preserve">Об утверждении </w:t>
      </w:r>
      <w:proofErr w:type="gramStart"/>
      <w:r>
        <w:t>порядка применения классификации операций сектора государственного управления</w:t>
      </w:r>
      <w:proofErr w:type="gramEnd"/>
      <w:r w:rsidR="00017B02">
        <w:t>»</w:t>
      </w:r>
      <w:r>
        <w:t>;</w:t>
      </w:r>
    </w:p>
    <w:p w:rsidR="00F92063" w:rsidRPr="006C6D94" w:rsidRDefault="00F92063">
      <w:r>
        <w:t>- от 25.03.2011</w:t>
      </w:r>
      <w:r w:rsidR="00017B02">
        <w:t xml:space="preserve"> </w:t>
      </w:r>
      <w:r w:rsidR="00017B02" w:rsidRPr="00017B02">
        <w:t xml:space="preserve">г. </w:t>
      </w:r>
      <w:r>
        <w:t>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Pr="00F92063">
        <w:t>;</w:t>
      </w:r>
    </w:p>
    <w:p w:rsidR="00341802" w:rsidRDefault="00341802">
      <w:r>
        <w:t xml:space="preserve">- </w:t>
      </w:r>
      <w:hyperlink r:id="rId17" w:history="1">
        <w:r w:rsidRPr="00FC61F4">
          <w:rPr>
            <w:rStyle w:val="a4"/>
            <w:rFonts w:cs="Times New Roman CYR"/>
            <w:color w:val="auto"/>
          </w:rPr>
          <w:t>от 28 декабря 2010 г. N 191н</w:t>
        </w:r>
      </w:hyperlink>
      <w:r>
        <w:t xml:space="preserve"> </w:t>
      </w:r>
      <w:r w:rsidR="00017B02">
        <w:t>«</w:t>
      </w:r>
      <w: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017B02">
        <w:t>»</w:t>
      </w:r>
      <w:r>
        <w:t>;</w:t>
      </w:r>
    </w:p>
    <w:p w:rsidR="00341802" w:rsidRDefault="00F92063">
      <w:r>
        <w:t>Бухгалтерский</w:t>
      </w:r>
      <w:r w:rsidR="00341802">
        <w:t xml:space="preserve"> учет </w:t>
      </w:r>
      <w:r>
        <w:t>в Университете</w:t>
      </w:r>
      <w:r w:rsidR="00341802">
        <w:t xml:space="preserve"> осуществляется с учетом следующих основных положений:</w:t>
      </w:r>
    </w:p>
    <w:p w:rsidR="00341802" w:rsidRDefault="00341802" w:rsidP="00A63E71">
      <w:pPr>
        <w:widowControl/>
      </w:pPr>
      <w:r>
        <w:lastRenderedPageBreak/>
        <w:t xml:space="preserve">- </w:t>
      </w:r>
      <w:r w:rsidR="00A63E71">
        <w:t xml:space="preserve">ведение бухгалтерского учета и хранение документов бухгалтерского учета </w:t>
      </w:r>
      <w:r>
        <w:t xml:space="preserve"> в </w:t>
      </w:r>
      <w:r w:rsidR="00A63E71">
        <w:t>Университете</w:t>
      </w:r>
      <w:r>
        <w:t xml:space="preserve"> </w:t>
      </w:r>
      <w:r w:rsidR="00A63E71">
        <w:t>организует</w:t>
      </w:r>
      <w:r>
        <w:t xml:space="preserve"> </w:t>
      </w:r>
      <w:r w:rsidR="00A63E71">
        <w:t xml:space="preserve">ректор, </w:t>
      </w:r>
      <w:r>
        <w:t>включая составление б</w:t>
      </w:r>
      <w:r w:rsidR="00A63E71">
        <w:t>ухгалтерской</w:t>
      </w:r>
      <w:r>
        <w:t xml:space="preserve"> отчетности, консолидированной</w:t>
      </w:r>
      <w:r w:rsidR="00A63E71">
        <w:t xml:space="preserve"> бухгалтерской </w:t>
      </w:r>
      <w:r>
        <w:t xml:space="preserve"> отчетности, иной обязательной отчетности, формируемой на основании данных б</w:t>
      </w:r>
      <w:r w:rsidR="00A63E71">
        <w:t>ухгалтерского</w:t>
      </w:r>
      <w:r>
        <w:t xml:space="preserve"> учета, а также обеспечения представления такой отчетности в соответствующие органы;</w:t>
      </w:r>
    </w:p>
    <w:p w:rsidR="00A63E71" w:rsidRDefault="00A63E71" w:rsidP="00A63E71">
      <w:pPr>
        <w:widowControl/>
      </w:pPr>
      <w:r>
        <w:t>- ведение бухгалтерского учета осуществляет Управление бухгалтерского учета и контроля</w:t>
      </w:r>
      <w:r w:rsidR="005C6F56">
        <w:t>, возглавляемое главным бухгалтером</w:t>
      </w:r>
      <w:r w:rsidRPr="00A63E71">
        <w:t>;</w:t>
      </w:r>
    </w:p>
    <w:p w:rsidR="005C6F56" w:rsidRPr="005C6F56" w:rsidRDefault="005C6F56" w:rsidP="00A63E71">
      <w:pPr>
        <w:widowControl/>
      </w:pPr>
      <w:r>
        <w:t>- бухгалтерский учет в филиалах и структурных подразделениях, наделенных правомочиями юридического лица, ведется бухгалтерской службой, возглавляемой заместителем главного бухгалтера</w:t>
      </w:r>
      <w:r w:rsidRPr="005C6F56">
        <w:t>;</w:t>
      </w:r>
    </w:p>
    <w:p w:rsidR="00341802" w:rsidRDefault="00341802">
      <w:r>
        <w:t xml:space="preserve">- при оформлении фактов хозяйственной жизни применяются унифицированные формы первичных учетных документов, в соответствии с </w:t>
      </w:r>
      <w:hyperlink r:id="rId18" w:history="1">
        <w:proofErr w:type="gramStart"/>
        <w:r w:rsidRPr="008A4040">
          <w:rPr>
            <w:rStyle w:val="a4"/>
            <w:rFonts w:cs="Times New Roman CYR"/>
            <w:color w:val="auto"/>
          </w:rPr>
          <w:t>приказ</w:t>
        </w:r>
      </w:hyperlink>
      <w:r w:rsidR="008A4040">
        <w:t>ами</w:t>
      </w:r>
      <w:proofErr w:type="gramEnd"/>
      <w:r>
        <w:t xml:space="preserve"> Минфина России N 52н</w:t>
      </w:r>
      <w:r w:rsidR="008A4040">
        <w:t xml:space="preserve">, 61н. </w:t>
      </w:r>
      <w:proofErr w:type="gramStart"/>
      <w:r w:rsidR="008A4040">
        <w:t>Электронные формы документов, утвержденные приказами 52н и 61н применяются</w:t>
      </w:r>
      <w:proofErr w:type="gramEnd"/>
      <w:r w:rsidR="008A4040">
        <w:t xml:space="preserve"> по мере организационно-технической возможности. График начала применения электронных форм регулируется приказом от 30 декабря 2022 года № 13</w:t>
      </w:r>
      <w:r w:rsidR="00C11914">
        <w:t>20</w:t>
      </w:r>
      <w:r w:rsidR="008A4040">
        <w:t>/ОД</w:t>
      </w:r>
      <w:r>
        <w:t>;</w:t>
      </w:r>
    </w:p>
    <w:p w:rsidR="00341802" w:rsidRDefault="00341802">
      <w:r>
        <w:t>- при оформлении фактов хозяйственной жизни, по которым не предусмотрены типовые формы первичных учетных документов</w:t>
      </w:r>
      <w:r w:rsidR="00DE70DF">
        <w:t>,</w:t>
      </w:r>
      <w:r>
        <w:t xml:space="preserve"> применяются</w:t>
      </w:r>
      <w:r w:rsidR="00DE70DF">
        <w:t xml:space="preserve"> самостоятельно разработанные формы</w:t>
      </w:r>
      <w:r>
        <w:t xml:space="preserve">, содержащие обязательные реквизиты, указанные в </w:t>
      </w:r>
      <w:hyperlink r:id="rId19" w:history="1">
        <w:r w:rsidRPr="00ED0858">
          <w:rPr>
            <w:rStyle w:val="a4"/>
            <w:rFonts w:cs="Times New Roman CYR"/>
            <w:color w:val="auto"/>
          </w:rPr>
          <w:t>Законе</w:t>
        </w:r>
      </w:hyperlink>
      <w:r w:rsidRPr="00ED0858">
        <w:t xml:space="preserve"> N 402-ФЗ, </w:t>
      </w:r>
      <w:hyperlink r:id="rId20" w:history="1">
        <w:r w:rsidRPr="00ED0858">
          <w:rPr>
            <w:rStyle w:val="a4"/>
            <w:rFonts w:cs="Times New Roman CYR"/>
            <w:color w:val="auto"/>
          </w:rPr>
          <w:t>СГС</w:t>
        </w:r>
      </w:hyperlink>
      <w:r>
        <w:t xml:space="preserve"> </w:t>
      </w:r>
      <w:r w:rsidR="00017B02">
        <w:t>«</w:t>
      </w:r>
      <w:r>
        <w:t>Концептуальные основы</w:t>
      </w:r>
      <w:r w:rsidR="00017B02">
        <w:t>»</w:t>
      </w:r>
      <w:r>
        <w:t>;</w:t>
      </w:r>
    </w:p>
    <w:p w:rsidR="00341802" w:rsidRDefault="00341802">
      <w:r>
        <w:t xml:space="preserve">- рабочий план счетов </w:t>
      </w:r>
      <w:r w:rsidR="00C11914">
        <w:t>бухгалтерского</w:t>
      </w:r>
      <w:r>
        <w:t xml:space="preserve"> учета разработан в соответствии с Инструкциями </w:t>
      </w:r>
      <w:hyperlink r:id="rId21" w:history="1">
        <w:r w:rsidRPr="00ED0858">
          <w:rPr>
            <w:rStyle w:val="a4"/>
            <w:rFonts w:cs="Times New Roman CYR"/>
            <w:color w:val="auto"/>
          </w:rPr>
          <w:t>N 157н</w:t>
        </w:r>
      </w:hyperlink>
      <w:r w:rsidRPr="00ED0858">
        <w:t xml:space="preserve"> и </w:t>
      </w:r>
      <w:hyperlink r:id="rId22" w:history="1">
        <w:r w:rsidR="00ED0858" w:rsidRPr="00ED0858">
          <w:rPr>
            <w:rStyle w:val="a4"/>
            <w:rFonts w:cs="Times New Roman CYR"/>
            <w:color w:val="auto"/>
          </w:rPr>
          <w:t>183н</w:t>
        </w:r>
      </w:hyperlink>
      <w:r w:rsidRPr="00ED0858">
        <w:t>;</w:t>
      </w:r>
    </w:p>
    <w:p w:rsidR="00341802" w:rsidRDefault="00341802">
      <w:r>
        <w:t>- б</w:t>
      </w:r>
      <w:r w:rsidR="00ED0858">
        <w:t xml:space="preserve">ухгалтерский </w:t>
      </w:r>
      <w:r>
        <w:t>учет ведется в электронном виде с использованием программ автоматизации бухгалтерского учета;</w:t>
      </w:r>
    </w:p>
    <w:p w:rsidR="00341802" w:rsidRDefault="00341802">
      <w:r>
        <w:t xml:space="preserve">- электронный документооборот ведется с использованием телекоммуникационных каналов связи и </w:t>
      </w:r>
      <w:hyperlink r:id="rId23" w:history="1">
        <w:r w:rsidRPr="00ED0858">
          <w:rPr>
            <w:rStyle w:val="a4"/>
            <w:rFonts w:cs="Times New Roman CYR"/>
            <w:color w:val="auto"/>
          </w:rPr>
          <w:t>электронной подписи</w:t>
        </w:r>
      </w:hyperlink>
      <w:r>
        <w:t xml:space="preserve"> по следующим направлениям:</w:t>
      </w:r>
    </w:p>
    <w:p w:rsidR="00341802" w:rsidRDefault="00341802">
      <w:r>
        <w:t>система электронного документооборота с управлением Федерального казначейства;</w:t>
      </w:r>
    </w:p>
    <w:p w:rsidR="00250424" w:rsidRPr="00250424" w:rsidRDefault="00250424">
      <w:r>
        <w:t>составление и представление бухгалтерской отчетности в подсистеме «Учет и отчетность» ГИИС «Электронный бюджет»</w:t>
      </w:r>
      <w:r w:rsidRPr="00250424">
        <w:t>;</w:t>
      </w:r>
    </w:p>
    <w:p w:rsidR="00341802" w:rsidRDefault="00341802">
      <w:r>
        <w:t>передача отчетности по налогам, сборам и иным обязательным платежам в налоговые органы, органы управления государственными внебюджетными фондами Российской Федерации;</w:t>
      </w:r>
    </w:p>
    <w:p w:rsidR="00341802" w:rsidRDefault="00341802">
      <w:r>
        <w:t>передача статистической отчетности в органы государственной статистики;</w:t>
      </w:r>
    </w:p>
    <w:p w:rsidR="00250424" w:rsidRPr="00250424" w:rsidRDefault="00250424">
      <w:r>
        <w:t xml:space="preserve">размещение информации о деятельности Университета на официальном сайте </w:t>
      </w:r>
      <w:r>
        <w:rPr>
          <w:lang w:val="en-US"/>
        </w:rPr>
        <w:t>bus</w:t>
      </w:r>
      <w:r w:rsidRPr="00250424">
        <w:t>.</w:t>
      </w:r>
      <w:proofErr w:type="spellStart"/>
      <w:r>
        <w:rPr>
          <w:lang w:val="en-US"/>
        </w:rPr>
        <w:t>gov</w:t>
      </w:r>
      <w:proofErr w:type="spellEnd"/>
      <w:r w:rsidRPr="00250424">
        <w:t>.</w:t>
      </w:r>
      <w:proofErr w:type="spellStart"/>
      <w:r>
        <w:rPr>
          <w:lang w:val="en-US"/>
        </w:rPr>
        <w:t>ru</w:t>
      </w:r>
      <w:proofErr w:type="spellEnd"/>
      <w:r w:rsidR="00D1055C">
        <w:t>.</w:t>
      </w:r>
    </w:p>
    <w:p w:rsidR="00341802" w:rsidRDefault="00341802">
      <w:r>
        <w:t xml:space="preserve">- при отсутствии типовых корреспонденции счетов </w:t>
      </w:r>
      <w:r w:rsidR="00ED0858">
        <w:t>бухгалтерского</w:t>
      </w:r>
      <w:r>
        <w:t xml:space="preserve"> учета </w:t>
      </w:r>
      <w:r w:rsidR="00ED0858">
        <w:t xml:space="preserve">Университет </w:t>
      </w:r>
      <w:r>
        <w:t>реализует право определять необходимую корреспонденцию счетов в части, не противоречащей нормативным правовым актам, регулирующим ведение б</w:t>
      </w:r>
      <w:r w:rsidR="00ED0858">
        <w:t>ухгалтерского</w:t>
      </w:r>
      <w:r>
        <w:t xml:space="preserve"> учета и составление б</w:t>
      </w:r>
      <w:r w:rsidR="00ED0858">
        <w:t>ухгалтерской</w:t>
      </w:r>
      <w:r>
        <w:t xml:space="preserve"> (финансовой) отчетности, с обеспечением отражения и раскрытия информации в соответствии с экономической сущностью фактов хозяйственной жизни, а не только их правовой формой;</w:t>
      </w:r>
    </w:p>
    <w:p w:rsidR="00341802" w:rsidRDefault="00341802">
      <w:r>
        <w:t xml:space="preserve">- инвентаризация активов и обязательств осуществляется в соответствии с </w:t>
      </w:r>
      <w:r w:rsidR="00DE70DF">
        <w:t>«Положением об инвентаризации в Томском государственном университете»</w:t>
      </w:r>
      <w:r>
        <w:t>;</w:t>
      </w:r>
    </w:p>
    <w:p w:rsidR="00DE70DF" w:rsidRPr="00D37264" w:rsidRDefault="00DE70DF">
      <w:r>
        <w:t>- инвентаризация имущества и обязатель</w:t>
      </w:r>
      <w:proofErr w:type="gramStart"/>
      <w:r>
        <w:t>ств пр</w:t>
      </w:r>
      <w:proofErr w:type="gramEnd"/>
      <w:r>
        <w:t>оводится обязательно</w:t>
      </w:r>
      <w:r w:rsidRPr="00DE70DF">
        <w:t>:</w:t>
      </w:r>
    </w:p>
    <w:p w:rsidR="00D37264" w:rsidRPr="00D37264" w:rsidRDefault="00D37264" w:rsidP="00D37264">
      <w:pPr>
        <w:ind w:firstLine="0"/>
        <w:rPr>
          <w:rFonts w:eastAsia="Times New Roman"/>
        </w:rPr>
      </w:pPr>
      <w:r w:rsidRPr="00D37264">
        <w:t>1</w:t>
      </w:r>
      <w:r>
        <w:t xml:space="preserve">. </w:t>
      </w:r>
      <w:r>
        <w:rPr>
          <w:rFonts w:eastAsia="Times New Roman"/>
        </w:rPr>
        <w:t>П</w:t>
      </w:r>
      <w:r w:rsidRPr="00D37264">
        <w:rPr>
          <w:rFonts w:eastAsia="Times New Roman"/>
        </w:rPr>
        <w:t>ри установлении фактов хищений или злоупотреблений, а также порчи ценностей;</w:t>
      </w:r>
    </w:p>
    <w:p w:rsidR="00D37264" w:rsidRPr="00D37264" w:rsidRDefault="00D37264" w:rsidP="00D37264">
      <w:pPr>
        <w:ind w:firstLine="0"/>
        <w:rPr>
          <w:rFonts w:eastAsia="Times New Roman"/>
        </w:rPr>
      </w:pPr>
      <w:r>
        <w:rPr>
          <w:rFonts w:eastAsia="Times New Roman"/>
        </w:rPr>
        <w:t>2. В</w:t>
      </w:r>
      <w:r w:rsidRPr="00D37264">
        <w:rPr>
          <w:rFonts w:eastAsia="Times New Roman"/>
        </w:rPr>
        <w:t xml:space="preserve"> случае стихийных бедствий, пожара, аварий или других чрезвычайных ситуаций, вызванных экстремальными условиями;</w:t>
      </w:r>
    </w:p>
    <w:p w:rsidR="00D37264" w:rsidRPr="00D37264" w:rsidRDefault="00D37264" w:rsidP="00D37264">
      <w:pPr>
        <w:ind w:firstLine="0"/>
        <w:rPr>
          <w:rFonts w:eastAsia="Times New Roman"/>
        </w:rPr>
      </w:pPr>
      <w:r>
        <w:rPr>
          <w:rFonts w:eastAsia="Times New Roman"/>
        </w:rPr>
        <w:t>3. П</w:t>
      </w:r>
      <w:r w:rsidRPr="00D37264">
        <w:rPr>
          <w:rFonts w:eastAsia="Times New Roman"/>
        </w:rPr>
        <w:t>ри смене материально ответственных лиц (на день приемки-передачи дел);</w:t>
      </w:r>
    </w:p>
    <w:p w:rsidR="00D37264" w:rsidRPr="00D37264" w:rsidRDefault="00D37264" w:rsidP="00D37264">
      <w:pPr>
        <w:ind w:firstLine="0"/>
        <w:rPr>
          <w:rFonts w:eastAsia="Times New Roman"/>
        </w:rPr>
      </w:pPr>
      <w:r>
        <w:rPr>
          <w:rFonts w:eastAsia="Times New Roman"/>
        </w:rPr>
        <w:t>4. П</w:t>
      </w:r>
      <w:r w:rsidRPr="00D37264">
        <w:rPr>
          <w:rFonts w:eastAsia="Times New Roman"/>
        </w:rPr>
        <w:t>ри передаче (возврате) имущества учреждения в аренду, управление, безвозмездное пользование, а также выкупе, продаже комплекса объектов учета (имущественного комплекса);</w:t>
      </w:r>
    </w:p>
    <w:p w:rsidR="00D37264" w:rsidRPr="00D37264" w:rsidRDefault="00D37264" w:rsidP="00D37264">
      <w:pPr>
        <w:ind w:firstLine="0"/>
        <w:rPr>
          <w:rFonts w:eastAsia="Times New Roman"/>
        </w:rPr>
      </w:pPr>
      <w:r>
        <w:rPr>
          <w:rFonts w:eastAsia="Times New Roman"/>
        </w:rPr>
        <w:t>5. П</w:t>
      </w:r>
      <w:r w:rsidRPr="00D37264">
        <w:rPr>
          <w:rFonts w:eastAsia="Times New Roman"/>
        </w:rPr>
        <w:t>еред составлением годовой бухгалтерской (бюджетной) отчетности;</w:t>
      </w:r>
    </w:p>
    <w:p w:rsidR="00D37264" w:rsidRPr="00D37264" w:rsidRDefault="00D37264" w:rsidP="00D37264">
      <w:pPr>
        <w:ind w:firstLine="0"/>
        <w:rPr>
          <w:rFonts w:eastAsia="Times New Roman"/>
        </w:rPr>
      </w:pPr>
      <w:r>
        <w:rPr>
          <w:rFonts w:eastAsia="Times New Roman"/>
        </w:rPr>
        <w:t>6. П</w:t>
      </w:r>
      <w:r w:rsidRPr="00D37264">
        <w:rPr>
          <w:rFonts w:eastAsia="Times New Roman"/>
        </w:rPr>
        <w:t>ри реорганизации, ликвидации учреждения перед составлением разделительного (ликвидационного) баланса:</w:t>
      </w:r>
    </w:p>
    <w:p w:rsidR="00D37264" w:rsidRPr="00D37264" w:rsidRDefault="00D37264" w:rsidP="00D37264">
      <w:pPr>
        <w:ind w:firstLine="0"/>
        <w:rPr>
          <w:rFonts w:eastAsia="Times New Roman"/>
        </w:rPr>
      </w:pPr>
      <w:r>
        <w:rPr>
          <w:rFonts w:eastAsia="Times New Roman"/>
        </w:rPr>
        <w:t>7. В</w:t>
      </w:r>
      <w:r w:rsidRPr="00D37264">
        <w:rPr>
          <w:rFonts w:eastAsia="Times New Roman"/>
        </w:rPr>
        <w:t xml:space="preserve"> других случаях, предусмотренных законодательством Российской Федерации или нормативными актами Минфина России.</w:t>
      </w:r>
    </w:p>
    <w:p w:rsidR="00341802" w:rsidRDefault="00341802">
      <w:r>
        <w:lastRenderedPageBreak/>
        <w:t xml:space="preserve">- </w:t>
      </w:r>
      <w:proofErr w:type="gramStart"/>
      <w:r>
        <w:t>п</w:t>
      </w:r>
      <w:proofErr w:type="gramEnd"/>
      <w:r>
        <w:t>ри проведении инвентаризации, перед составлением годовой отчетности признаются результаты инвентаризации, проведенной не ранее 1 сентября текущего года в связи со сменой материально ответственных лиц;</w:t>
      </w:r>
    </w:p>
    <w:p w:rsidR="00341802" w:rsidRDefault="00341802">
      <w:r>
        <w:t xml:space="preserve">- в табеле учета использования рабочего времени (форма </w:t>
      </w:r>
      <w:hyperlink r:id="rId24" w:history="1">
        <w:r w:rsidRPr="00D70B95">
          <w:rPr>
            <w:rStyle w:val="a4"/>
            <w:rFonts w:cs="Times New Roman CYR"/>
            <w:color w:val="auto"/>
          </w:rPr>
          <w:t>0504421</w:t>
        </w:r>
      </w:hyperlink>
      <w:r>
        <w:t>) регистрируются случаи отклонений от нормального использования рабочего времени, установленного правилами внутреннего трудового распорядка;</w:t>
      </w:r>
    </w:p>
    <w:p w:rsidR="00341802" w:rsidRDefault="00341802">
      <w:proofErr w:type="gramStart"/>
      <w:r>
        <w:t xml:space="preserve">- состав инвентарного объекта при признании и в процессе эксплуатации объекта (объектов) основных средств определяется комиссией по </w:t>
      </w:r>
      <w:r w:rsidR="00ED0858">
        <w:t>поступлению</w:t>
      </w:r>
      <w:r>
        <w:t xml:space="preserve"> и выбытию активов </w:t>
      </w:r>
      <w:r w:rsidR="002F428E">
        <w:t>Университета</w:t>
      </w:r>
      <w:r>
        <w:t xml:space="preserve"> с учетом положений </w:t>
      </w:r>
      <w:hyperlink r:id="rId25" w:history="1">
        <w:r w:rsidRPr="002F428E">
          <w:rPr>
            <w:rStyle w:val="a4"/>
            <w:rFonts w:cs="Times New Roman CYR"/>
            <w:color w:val="auto"/>
          </w:rPr>
          <w:t>приказа</w:t>
        </w:r>
      </w:hyperlink>
      <w:r>
        <w:t xml:space="preserve"> Министерства финансов Российской федерации от 31 декабря 2016 г. N 257 </w:t>
      </w:r>
      <w:r w:rsidR="00017B02">
        <w:t>«</w:t>
      </w:r>
      <w:r>
        <w:t xml:space="preserve">Об утверждении федерального стандарта бухгалтерского учета для организаций государственного сектора </w:t>
      </w:r>
      <w:r w:rsidR="00017B02">
        <w:t>«</w:t>
      </w:r>
      <w:r>
        <w:t>Основные средства</w:t>
      </w:r>
      <w:r w:rsidR="00017B02">
        <w:t>»</w:t>
      </w:r>
      <w:r>
        <w:t xml:space="preserve"> и существенности информации, раскрываемой в б</w:t>
      </w:r>
      <w:r w:rsidR="002F428E">
        <w:t>ухгалтерской</w:t>
      </w:r>
      <w:r>
        <w:t xml:space="preserve"> отчетности, в соответствии с критериями существенности;</w:t>
      </w:r>
      <w:proofErr w:type="gramEnd"/>
    </w:p>
    <w:p w:rsidR="00341802" w:rsidRDefault="00341802">
      <w:r>
        <w:t>- начисление амортизации объекта основных сре</w:t>
      </w:r>
      <w:proofErr w:type="gramStart"/>
      <w:r>
        <w:t>дств пр</w:t>
      </w:r>
      <w:proofErr w:type="gramEnd"/>
      <w:r>
        <w:t>оизводится линейным методом;</w:t>
      </w:r>
    </w:p>
    <w:p w:rsidR="00341802" w:rsidRDefault="00341802">
      <w:r>
        <w:t xml:space="preserve">- выдача денежных средств под отчет на командировочные расходы </w:t>
      </w:r>
      <w:r w:rsidR="00401339">
        <w:t>осуществляется в безналичном порядке</w:t>
      </w:r>
      <w:r>
        <w:t xml:space="preserve"> по </w:t>
      </w:r>
      <w:r w:rsidR="00401339">
        <w:t>реквизитам, указанным в Решении о направлении в служебную командировку. В исключительных случаях денежные средства могут быть выданы из кассы Университета по решению руководителя</w:t>
      </w:r>
      <w:r>
        <w:t>;</w:t>
      </w:r>
    </w:p>
    <w:p w:rsidR="00341802" w:rsidRDefault="00341802">
      <w:r>
        <w:t>- при оплате командировочных расходов банковской картой, подотчетное лицо представляет документы по операциям, совершаемым с использованием данной карты, для подтверждения суммы произведенных расходов;</w:t>
      </w:r>
    </w:p>
    <w:p w:rsidR="00341802" w:rsidRDefault="00341802">
      <w:r>
        <w:t xml:space="preserve">- </w:t>
      </w:r>
      <w:r w:rsidRPr="00F67EB9">
        <w:t>первичные учетные документы, составленные на иностранном языке</w:t>
      </w:r>
      <w:r w:rsidR="00F67EB9" w:rsidRPr="00F67EB9">
        <w:t>,</w:t>
      </w:r>
      <w:r w:rsidRPr="00F67EB9">
        <w:t xml:space="preserve"> переводятся построчно на русский язык </w:t>
      </w:r>
      <w:r w:rsidR="00F67EB9" w:rsidRPr="00F67EB9">
        <w:t>и заверяются в управлении международных связей</w:t>
      </w:r>
      <w:proofErr w:type="gramStart"/>
      <w:r w:rsidR="00F67EB9" w:rsidRPr="00F67EB9">
        <w:t xml:space="preserve"> </w:t>
      </w:r>
      <w:r w:rsidRPr="00F67EB9">
        <w:t>;</w:t>
      </w:r>
      <w:proofErr w:type="gramEnd"/>
    </w:p>
    <w:p w:rsidR="00367455" w:rsidRPr="00367455" w:rsidRDefault="00367455">
      <w:r>
        <w:t>- право подписи первичных учетных документов может быть предоставлено работнику путём выдачи соответствующей доверенности, издания соответствующего приказа о праве подписи, либо предусмотрено должностной инструкцией</w:t>
      </w:r>
      <w:r w:rsidRPr="00367455">
        <w:t>;</w:t>
      </w:r>
    </w:p>
    <w:p w:rsidR="00341802" w:rsidRDefault="00341802">
      <w:r>
        <w:t xml:space="preserve">- событие после отчетной даты отражается в </w:t>
      </w:r>
      <w:r w:rsidR="00D1055C">
        <w:t>бухгалтерском</w:t>
      </w:r>
      <w:r>
        <w:t xml:space="preserve"> учете и раскрывается в б</w:t>
      </w:r>
      <w:r w:rsidR="002F428E">
        <w:t>ухгалтерской</w:t>
      </w:r>
      <w:r>
        <w:t xml:space="preserve"> отчетности в соответствии с положениями </w:t>
      </w:r>
      <w:hyperlink r:id="rId26" w:history="1">
        <w:r w:rsidRPr="002F428E">
          <w:rPr>
            <w:rStyle w:val="a4"/>
            <w:rFonts w:cs="Times New Roman CYR"/>
            <w:color w:val="auto"/>
          </w:rPr>
          <w:t>приказа</w:t>
        </w:r>
      </w:hyperlink>
      <w:r>
        <w:t xml:space="preserve"> Министерства финансов Российской Федерации от 30 декабря 2017 г. N 275н </w:t>
      </w:r>
      <w:r w:rsidR="00017B02">
        <w:t>«</w:t>
      </w:r>
      <w:r>
        <w:t xml:space="preserve">Об утверждении федерального стандарта бухгалтерского учета для организаций государственного сектора </w:t>
      </w:r>
      <w:r w:rsidR="00017B02">
        <w:t>«</w:t>
      </w:r>
      <w:r>
        <w:t>События после отчетной даты</w:t>
      </w:r>
      <w:r w:rsidR="00017B02">
        <w:t>»</w:t>
      </w:r>
      <w:r>
        <w:t>;</w:t>
      </w:r>
    </w:p>
    <w:p w:rsidR="00341802" w:rsidRDefault="00341802">
      <w:r>
        <w:t xml:space="preserve">- событие после отчетной даты признается существенным, в случае, когда информация, раскрываемая </w:t>
      </w:r>
      <w:r w:rsidR="002F428E">
        <w:t xml:space="preserve">о нем </w:t>
      </w:r>
      <w:r>
        <w:t>в б</w:t>
      </w:r>
      <w:r w:rsidR="002F428E">
        <w:t>ухгалтерской</w:t>
      </w:r>
      <w:r>
        <w:t xml:space="preserve"> отчетности</w:t>
      </w:r>
      <w:r w:rsidR="00D1055C">
        <w:t>,</w:t>
      </w:r>
      <w:r>
        <w:t xml:space="preserve"> является существенной информацией;</w:t>
      </w:r>
    </w:p>
    <w:p w:rsidR="00341802" w:rsidRDefault="00341802">
      <w:r>
        <w:t>- резерв предстоящих расходов 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взносов;</w:t>
      </w:r>
    </w:p>
    <w:p w:rsidR="004E78F1" w:rsidRPr="004E78F1" w:rsidRDefault="004E78F1" w:rsidP="004E78F1">
      <w:pPr>
        <w:rPr>
          <w:rFonts w:ascii="Times New Roman" w:hAnsi="Times New Roman" w:cs="Times New Roman"/>
        </w:rPr>
      </w:pPr>
      <w:r w:rsidRPr="004E78F1">
        <w:rPr>
          <w:rFonts w:ascii="Times New Roman" w:hAnsi="Times New Roman" w:cs="Times New Roman"/>
        </w:rPr>
        <w:t>- резерв под расходные обязательства, оспариваемые в судебном порядке, а также возникающие из претензионных требований и исков по результатам фактов хозяйственной жизни, в том числе в рамках досудебного (внесу</w:t>
      </w:r>
      <w:r>
        <w:rPr>
          <w:rFonts w:ascii="Times New Roman" w:hAnsi="Times New Roman" w:cs="Times New Roman"/>
        </w:rPr>
        <w:t>дебного) рассмотрения претензий</w:t>
      </w:r>
      <w:r w:rsidRPr="004E78F1">
        <w:rPr>
          <w:rFonts w:ascii="Times New Roman" w:hAnsi="Times New Roman" w:cs="Times New Roman"/>
        </w:rPr>
        <w:t>;</w:t>
      </w:r>
    </w:p>
    <w:p w:rsidR="004E78F1" w:rsidRPr="004E78F1" w:rsidRDefault="004E78F1" w:rsidP="004E78F1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4E78F1">
        <w:rPr>
          <w:rFonts w:ascii="Times New Roman" w:hAnsi="Times New Roman" w:cs="Times New Roman"/>
        </w:rPr>
        <w:t>- резерв по обязательствам учреждения, возникающим по фактам хозяйственной деятельности (сделкам, операциям), по начислению которых существует на отчетную дату неопределенность по их размеру из-за отсутствия первичных</w:t>
      </w:r>
      <w:r>
        <w:rPr>
          <w:rFonts w:ascii="Times New Roman" w:hAnsi="Times New Roman" w:cs="Times New Roman"/>
        </w:rPr>
        <w:t xml:space="preserve"> учетных документов</w:t>
      </w:r>
      <w:r w:rsidRPr="004E78F1">
        <w:rPr>
          <w:rFonts w:ascii="Times New Roman" w:hAnsi="Times New Roman" w:cs="Times New Roman"/>
        </w:rPr>
        <w:t>;</w:t>
      </w:r>
    </w:p>
    <w:p w:rsidR="004E78F1" w:rsidRPr="004E78F1" w:rsidRDefault="004E78F1" w:rsidP="004E78F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iCs/>
          <w:color w:val="000000"/>
        </w:rPr>
      </w:pPr>
      <w:r w:rsidRPr="004E78F1">
        <w:rPr>
          <w:rFonts w:ascii="Times New Roman" w:hAnsi="Times New Roman" w:cs="Times New Roman"/>
        </w:rPr>
        <w:t>- резерв по сомнительным долгам. Основание для создани</w:t>
      </w:r>
      <w:r>
        <w:rPr>
          <w:rFonts w:ascii="Times New Roman" w:hAnsi="Times New Roman" w:cs="Times New Roman"/>
        </w:rPr>
        <w:t>я</w:t>
      </w:r>
      <w:r w:rsidRPr="004E78F1">
        <w:rPr>
          <w:rFonts w:ascii="Times New Roman" w:hAnsi="Times New Roman" w:cs="Times New Roman"/>
        </w:rPr>
        <w:t xml:space="preserve"> резерва – решение комиссии по поступлению и выбытию активов, оформленное по результатам инвентаризации задолженности на основании документов, подтверждающих сомнительность долга. </w:t>
      </w:r>
    </w:p>
    <w:p w:rsidR="00341802" w:rsidRDefault="00341802">
      <w:r>
        <w:t xml:space="preserve">- </w:t>
      </w:r>
      <w:r w:rsidR="002F428E">
        <w:t>Университет</w:t>
      </w:r>
      <w:r>
        <w:t xml:space="preserve"> формирует и представляет месячную, квартальную и годовую отчетность</w:t>
      </w:r>
      <w:r w:rsidR="002F428E">
        <w:t>,</w:t>
      </w:r>
      <w:r>
        <w:t xml:space="preserve"> </w:t>
      </w:r>
      <w:r w:rsidR="002F428E">
        <w:t>консолидированную</w:t>
      </w:r>
      <w:r>
        <w:t xml:space="preserve"> бухгалтерскую отчетность </w:t>
      </w:r>
      <w:r w:rsidR="002F428E">
        <w:t>в</w:t>
      </w:r>
      <w:r>
        <w:t xml:space="preserve"> порядке и сроки, установленные законодательством Российской Федерации;</w:t>
      </w:r>
    </w:p>
    <w:p w:rsidR="00341802" w:rsidRDefault="00341802">
      <w:r>
        <w:t xml:space="preserve">- работа со сведениями, содержащими государственную тайну, осуществляется с соблюдением норм </w:t>
      </w:r>
      <w:hyperlink r:id="rId27" w:history="1">
        <w:r w:rsidRPr="002F428E">
          <w:rPr>
            <w:rStyle w:val="a4"/>
            <w:rFonts w:cs="Times New Roman CYR"/>
            <w:color w:val="auto"/>
          </w:rPr>
          <w:t>законодательства</w:t>
        </w:r>
      </w:hyperlink>
      <w:r>
        <w:t xml:space="preserve"> Российской Федерации о защите государственной тайны;</w:t>
      </w:r>
    </w:p>
    <w:p w:rsidR="00341802" w:rsidRPr="006C6D94" w:rsidRDefault="00341802">
      <w:r>
        <w:t xml:space="preserve">- основные положения учетной политики </w:t>
      </w:r>
      <w:r w:rsidR="002F428E">
        <w:t>Университета</w:t>
      </w:r>
      <w:r>
        <w:t xml:space="preserve"> применяются одновременно с иными документами учетной политики, оформленными приказами </w:t>
      </w:r>
      <w:r w:rsidR="002F428E">
        <w:t>Университета</w:t>
      </w:r>
      <w:r>
        <w:t xml:space="preserve">, а также положениями </w:t>
      </w:r>
      <w:hyperlink r:id="rId28" w:history="1">
        <w:r w:rsidRPr="002F428E">
          <w:rPr>
            <w:rStyle w:val="a4"/>
            <w:rFonts w:cs="Times New Roman CYR"/>
            <w:color w:val="auto"/>
          </w:rPr>
          <w:t>законодательства</w:t>
        </w:r>
      </w:hyperlink>
      <w:r>
        <w:t xml:space="preserve"> Российской Федерации о бухгалтерском учете.</w:t>
      </w:r>
    </w:p>
    <w:sectPr w:rsidR="00341802" w:rsidRPr="006C6D94" w:rsidSect="00F73F25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0" w:h="16800"/>
      <w:pgMar w:top="873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D4" w:rsidRDefault="000E0FD4">
      <w:r>
        <w:separator/>
      </w:r>
    </w:p>
  </w:endnote>
  <w:endnote w:type="continuationSeparator" w:id="0">
    <w:p w:rsidR="000E0FD4" w:rsidRDefault="000E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5C" w:rsidRDefault="00D1055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07"/>
      <w:gridCol w:w="3304"/>
      <w:gridCol w:w="3304"/>
    </w:tblGrid>
    <w:tr w:rsidR="00D1055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1055C" w:rsidRDefault="00D1055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1055C" w:rsidRDefault="00D1055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1055C" w:rsidRDefault="00D1055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5C" w:rsidRDefault="00D105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D4" w:rsidRDefault="000E0FD4">
      <w:r>
        <w:separator/>
      </w:r>
    </w:p>
  </w:footnote>
  <w:footnote w:type="continuationSeparator" w:id="0">
    <w:p w:rsidR="000E0FD4" w:rsidRDefault="000E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5C" w:rsidRDefault="00D1055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5C" w:rsidRPr="00C716CF" w:rsidRDefault="00D1055C" w:rsidP="00C716C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5C" w:rsidRDefault="00D105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C70BB"/>
    <w:multiLevelType w:val="hybridMultilevel"/>
    <w:tmpl w:val="75EE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E7"/>
    <w:rsid w:val="00017B02"/>
    <w:rsid w:val="00017FFA"/>
    <w:rsid w:val="00030653"/>
    <w:rsid w:val="000E0FD4"/>
    <w:rsid w:val="001E2395"/>
    <w:rsid w:val="00250424"/>
    <w:rsid w:val="002F428E"/>
    <w:rsid w:val="002F62FD"/>
    <w:rsid w:val="003001D0"/>
    <w:rsid w:val="00341802"/>
    <w:rsid w:val="00367455"/>
    <w:rsid w:val="00401339"/>
    <w:rsid w:val="004E78F1"/>
    <w:rsid w:val="00523D63"/>
    <w:rsid w:val="005A773F"/>
    <w:rsid w:val="005C6F56"/>
    <w:rsid w:val="006933E7"/>
    <w:rsid w:val="006A3619"/>
    <w:rsid w:val="006C6D94"/>
    <w:rsid w:val="008322F0"/>
    <w:rsid w:val="008A4040"/>
    <w:rsid w:val="00A10C3D"/>
    <w:rsid w:val="00A63E71"/>
    <w:rsid w:val="00AF5E55"/>
    <w:rsid w:val="00C11914"/>
    <w:rsid w:val="00C716CF"/>
    <w:rsid w:val="00D1055C"/>
    <w:rsid w:val="00D37264"/>
    <w:rsid w:val="00D70B95"/>
    <w:rsid w:val="00D916C7"/>
    <w:rsid w:val="00DE70DF"/>
    <w:rsid w:val="00ED0858"/>
    <w:rsid w:val="00F67EB9"/>
    <w:rsid w:val="00F73F25"/>
    <w:rsid w:val="00F92063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61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C6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61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C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1586636/0" TargetMode="External"/><Relationship Id="rId18" Type="http://schemas.openxmlformats.org/officeDocument/2006/relationships/hyperlink" Target="https://internet.garant.ru/document/redirect/70951956/0" TargetMode="External"/><Relationship Id="rId26" Type="http://schemas.openxmlformats.org/officeDocument/2006/relationships/hyperlink" Target="https://internet.garant.ru/document/redirect/71947648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80849/0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80897/0" TargetMode="External"/><Relationship Id="rId17" Type="http://schemas.openxmlformats.org/officeDocument/2006/relationships/hyperlink" Target="https://internet.garant.ru/document/redirect/12181732/0" TargetMode="External"/><Relationship Id="rId25" Type="http://schemas.openxmlformats.org/officeDocument/2006/relationships/hyperlink" Target="https://internet.garant.ru/document/redirect/71589050/0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1835192/0" TargetMode="External"/><Relationship Id="rId20" Type="http://schemas.openxmlformats.org/officeDocument/2006/relationships/hyperlink" Target="https://internet.garant.ru/document/redirect/71586636/100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80897/0" TargetMode="External"/><Relationship Id="rId24" Type="http://schemas.openxmlformats.org/officeDocument/2006/relationships/hyperlink" Target="https://internet.garant.ru/document/redirect/70951956/2210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1971578/0" TargetMode="External"/><Relationship Id="rId23" Type="http://schemas.openxmlformats.org/officeDocument/2006/relationships/hyperlink" Target="https://internet.garant.ru/document/redirect/12184522/21" TargetMode="External"/><Relationship Id="rId28" Type="http://schemas.openxmlformats.org/officeDocument/2006/relationships/hyperlink" Target="https://internet.garant.ru/document/redirect/70103036/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document/redirect/12180849/0" TargetMode="External"/><Relationship Id="rId19" Type="http://schemas.openxmlformats.org/officeDocument/2006/relationships/hyperlink" Target="https://internet.garant.ru/document/redirect/70103036/0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0103036/0" TargetMode="External"/><Relationship Id="rId14" Type="http://schemas.openxmlformats.org/officeDocument/2006/relationships/hyperlink" Target="https://internet.garant.ru/document/redirect/70951956/0" TargetMode="External"/><Relationship Id="rId22" Type="http://schemas.openxmlformats.org/officeDocument/2006/relationships/hyperlink" Target="https://internet.garant.ru/document/redirect/12180897/0" TargetMode="External"/><Relationship Id="rId27" Type="http://schemas.openxmlformats.org/officeDocument/2006/relationships/hyperlink" Target="https://internet.garant.ru/document/redirect/10102673/3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1EC9-BF26-4F1D-AC73-3118A79F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1286</Words>
  <Characters>11032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Administrator</cp:lastModifiedBy>
  <cp:revision>3</cp:revision>
  <cp:lastPrinted>2023-08-23T05:37:00Z</cp:lastPrinted>
  <dcterms:created xsi:type="dcterms:W3CDTF">2024-05-02T06:56:00Z</dcterms:created>
  <dcterms:modified xsi:type="dcterms:W3CDTF">2024-05-02T06:57:00Z</dcterms:modified>
</cp:coreProperties>
</file>