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экспертных комитетов конкурсной комиссии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присуждению премий Томского государственного университета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за высокие достижения в науке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образовании, в создании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электронных образовательных ресурсов,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в создании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электронных научных ресурсов, в области литературы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,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и культуры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contextualSpacing w:val="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Номинация  «За высокие достижения в науке»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line="276" w:lineRule="auto"/>
        <w:ind w:left="0" w:firstLine="567"/>
        <w:textAlignment w:val="auto"/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  <w:t>Физико-математические науки: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Сущенко Сергей Петрович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заведующий кафедрой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instrText xml:space="preserve"> HYPERLINK "https://persona.tsu.ru/Department/Profile/2405" </w:instrTex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прикладной информатики</w:t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Института прикладной математики и компьютерных наук, доктор технических наук, профессор,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Филимонов Сергей Николаевич, декан Физического факультета, кандидат физико-математических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Шидловский Станислав Викторович, декан Факультета инновационных технологий, доктор технических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Жуков Илья Александрович, заведующий лабораторией нанотехнологий металлургии, кандидат технических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Коротаев Александр Григорьевич, декан Радиофизического факультета, кандидат физико-математических наук, старший научный сотрудник.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  <w:t>Естественные науки: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Воробьев Данил Сергеевич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директор Института биологии, экологии, почвоведения, сельского и лесного хозяйства (Биологический институт), доктор биологических наук,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Кирпотин Сергей Николаевич, профессор кафедры ботаники Биологического института,  доктор биологических наук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Козик Владимир Васильевич, заведующий кафедрой неорганической химии, доктор технических наук, профессор;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Горбатенко Валентина Петровна, заведующий кафедрой метеорологии и климатологии Геолого-географического факультета, доктор геологических наук, профессор;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Тишин Платон Алексеевич, декан Геолого-географического факультета, кандидат геолого-минералогических наук.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0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  <w:highlight w:val="none"/>
        </w:rPr>
        <w:t>Гуманитарные и социальные науки: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Дутчак Елена Ерофеевна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профессор кафедры отечественной истории Факультета исторических и политических наук, доктор исторических наук, доцент; председатель комиссии,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Демешкина Татьяна Алексеевна, декан Филологического факультета, доктор филологических наук, профессор;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Борисов Евгений Васильевич, профессор кафедры истории философии и логики Философского факультета, доктор философских наук, доцент;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Ольховик Николай Владимирович, доцент кафедры уголовного процесса Юридического института, кандидат юридических наук, доцент;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Галкин Дмитрий Владимирович, и.о. директора Института искусств и культуры,  доктор философских наук, доцент;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Баланев Дмитрий Юрьевич, декан Факультета психологии, кандидат психологических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Нагель Ольга Васильевна, декан Факультета иностранных языков, доктор филологических наук;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Нехода Евгения Владимировна, директор Института экономики и менеджмента, доктор экономических наук, профессор.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line="276" w:lineRule="auto"/>
        <w:ind w:left="0" w:firstLine="567"/>
        <w:contextualSpacing w:val="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Номинация «За высокие достижения в образовании»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0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contextualSpacing w:val="0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Гуманитарные и социально-политические науки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Соколов Виктор Юрьевич</w:t>
      </w:r>
      <w:r>
        <w:rPr>
          <w:rFonts w:hint="default" w:ascii="Times New Roman" w:hAnsi="Times New Roman" w:cs="Times New Roman"/>
          <w:sz w:val="24"/>
          <w:szCs w:val="24"/>
        </w:rPr>
        <w:t>, доцент кафедры российской истории Факультета исторических и политических наук, кандидат исторических наук, доцент,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Черепова Татьяна Николаевна, доцент кафедры теории и практики журналистики Факультета журналистики, кандидат филологических наук, доцент;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Тихомирова Юлия Александровна, доцент кафедры романо-германской филологии Филологического факультета, кандидат филологических наук, доцент;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Фаненштиль Татьяна Владимировна</w:t>
      </w:r>
      <w:r>
        <w:rPr>
          <w:rFonts w:hint="default" w:ascii="Times New Roman" w:hAnsi="Times New Roman" w:cs="Times New Roman"/>
          <w:sz w:val="24"/>
          <w:szCs w:val="24"/>
        </w:rPr>
        <w:t xml:space="preserve">, доцент кафедры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философии и методологии науки</w:t>
      </w:r>
      <w:r>
        <w:rPr>
          <w:rFonts w:hint="default" w:ascii="Times New Roman" w:hAnsi="Times New Roman" w:cs="Times New Roman"/>
          <w:sz w:val="24"/>
          <w:szCs w:val="24"/>
        </w:rPr>
        <w:t xml:space="preserve"> Философского факультета, кандидат философских наук.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0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contextualSpacing w:val="0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Естественные науки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Борисенко Алексей Леонидович</w:t>
      </w:r>
      <w:r>
        <w:rPr>
          <w:rFonts w:hint="default" w:ascii="Times New Roman" w:hAnsi="Times New Roman" w:cs="Times New Roman"/>
          <w:sz w:val="24"/>
          <w:szCs w:val="24"/>
        </w:rPr>
        <w:t>, доцент кафедры ботаники Института биологии, экологии, почвоведения, сельского и лесного хозяйства (Биологический институт), кандидат биологических наук,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Хасанов Виктор Вазикович, доцент кафедры органической химии Химического факультета, кандидат химических наук, доцент;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Карвунис Юлия Алексеевна, старший преподаватель кафедры спортивно-оздоровительного туризма, спортивной физиологии и медицины Факультета физической культуры;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Кужевская Ирина Валерьевна, доцент кафедры метеорологии и климатологии Геолого-географического факультета, кандидат геологических наук, доцент.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0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contextualSpacing w:val="0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Физико-математические науки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Коханенко Андрей Павлович</w:t>
      </w:r>
      <w:r>
        <w:rPr>
          <w:rFonts w:hint="default" w:ascii="Times New Roman" w:hAnsi="Times New Roman" w:cs="Times New Roman"/>
          <w:sz w:val="24"/>
          <w:szCs w:val="24"/>
        </w:rPr>
        <w:t>, профессор кафедры квантовой электроники и фотоники Радиофизического факультета, доктор физико-математических наук, старший научный сотрудник,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Федорова Ольга Петровна, доцент кафедры вычислительной математики и компьютерного моделирования Механико-математического факультета, кандидат физико-математических наук, доцент;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Дмитренко Анатолий Григорьевич, профессор кафедры исследования операций Института прикладной математики и компьютерных наук, доктор физико-математических наук, профессор;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Скрипняк Владимир Альбертович, заведующий кафедрой механики деформируемого твердого тела Физико-технического факультета, доктор физико-математических наук, профессор. </w:t>
      </w:r>
    </w:p>
    <w:p>
      <w:pPr>
        <w:pStyle w:val="6"/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line="276" w:lineRule="auto"/>
        <w:ind w:left="0" w:firstLine="709"/>
        <w:contextualSpacing w:val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Номинация «За высокие достижения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в создании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электронных образовательных ресурсов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76" w:lineRule="auto"/>
        <w:ind w:left="0" w:leftChars="0" w:right="0" w:firstLine="660" w:firstLineChars="27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1) </w:t>
      </w:r>
      <w:r>
        <w:rPr>
          <w:rFonts w:hint="default" w:ascii="Times New Roman" w:hAnsi="Times New Roman" w:cs="Times New Roman" w:eastAsiaTheme="minorHAnsi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Максимова Ирина Евгеньевна,</w:t>
      </w: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доцент кафедры культурологии, теории и истории культуры Института искусства и культуры, кандидат исторических наук, председатель экспертного комитета;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76" w:lineRule="auto"/>
        <w:ind w:left="0" w:leftChars="0" w:right="0" w:firstLine="660" w:firstLineChars="27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2) Велединская Светлана Борисовна, директор Центра повышения квалификации и переподготовки, кандидат филологических наук, доцент;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76" w:lineRule="auto"/>
        <w:ind w:left="0" w:leftChars="0" w:right="0" w:firstLine="660" w:firstLineChars="27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3) Дубровская Виктория Сергеевна, заместитель директора Института дистанционного образования;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76" w:lineRule="auto"/>
        <w:ind w:left="0" w:leftChars="0" w:right="0" w:firstLine="660" w:firstLineChars="27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4)  Овсянникова Юлия Николаевна, доцент кафедры истории философии и логики Философского факультета, кандидат философских наук, научный сотрудник Института образования ТГУ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76" w:lineRule="auto"/>
        <w:ind w:left="0" w:leftChars="0" w:right="0" w:firstLine="660" w:firstLineChars="27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5)  Родикова Анна Викторовна, доцент кафедры почвоведения и экологии почв Биологического института, кандидат биологических наук, доцент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76" w:lineRule="auto"/>
        <w:ind w:left="0" w:leftChars="0" w:right="0" w:firstLine="660" w:firstLineChars="27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 w:eastAsiaTheme="minorHAns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6) Фролов Олег Юрьевич, доцент кафедры прикладной газовой динамики и горения Физико-технического факультета, кандидат физико-математических наук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217" w:beforeLines="60" w:after="0" w:line="276" w:lineRule="auto"/>
        <w:ind w:left="0" w:firstLine="567"/>
        <w:contextualSpacing w:val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Номинация «За высокие достижения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в создании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электронных научных ресурсов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Рожнева Жанна Анатольевна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исполняющая обязанности декана Факультета исторических и политических наук, кандидат исторических наук,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председатель экспертного комитета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Айзикова Ирина Александровна, заведующая кафедрой общего литературоведения, издательского дела и редактирования Филологического факультета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филологических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Васильев Артём Викторович, директор Научной библиотеки ТГУ, кандидат исторических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Головатов Михаил Александрович, начальник Управления инновациями в сфере науки, техники и технологий;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Орлов Сергей Александрович, директор Суперкомпьютерного центра, кандидат физико-математических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Резанова Зоя Ивановна, заведующая кафедрой общего, славяно-русского языкознания и классической филологии Филологического факультета, доктор филологических наук, профессор.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line="276" w:lineRule="auto"/>
        <w:ind w:left="0" w:firstLine="567"/>
        <w:contextualSpacing w:val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Номинация  «За высокие достижения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литературы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,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и культуры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contextualSpacing w:val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  <w:t>Барнашова Елена Вячеславовна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, доцент кафедры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"https://persona.tsu.ru/Department/Profile/2103"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культурологии, теории и истории культуры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Института искусств и культуры, кандидат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</w:rPr>
        <w:t>филологических наук, доцент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председатель экспертного комитета;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Булгакова Людмила Викторовна, заведующий кафедрой инструментального исполнительства Института искусств и культуры, кандидат искусствоведения;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Завьялова Татьяна Арнольдовна</w:t>
      </w:r>
      <w:r>
        <w:rPr>
          <w:rFonts w:hint="default" w:ascii="Times New Roman" w:hAnsi="Times New Roman" w:cs="Times New Roman"/>
          <w:sz w:val="24"/>
          <w:szCs w:val="24"/>
        </w:rPr>
        <w:t>, доцент кафедры дизайна Института искусств и культуры;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Ревушкин Александр Сергеевич, заведующий кафедрой ботаники Института биологии, экологии, почвоведения, сельского и лесного хозяйства (Биологический институт), доктор биологических наук, профессор;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Васильев Артем Викторович, директор Научной библиотеки, кандидат исторических наук;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Майер Георгий Владимирович, президент университета, доктор физико-математических наук, профессор;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76" w:lineRule="auto"/>
        <w:ind w:left="0" w:firstLine="567"/>
        <w:contextualSpacing w:val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Чубракова Зинаида Анатольевна, доцент кафедры истории русской литературы 20 века Филологического факультета, кандидат филологических наук, доцент.</w:t>
      </w:r>
    </w:p>
    <w:sectPr>
      <w:pgSz w:w="11906" w:h="16838"/>
      <w:pgMar w:top="1134" w:right="850" w:bottom="74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56874"/>
    <w:multiLevelType w:val="multilevel"/>
    <w:tmpl w:val="04E56874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6845A3"/>
    <w:multiLevelType w:val="multilevel"/>
    <w:tmpl w:val="296845A3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E52D23"/>
    <w:multiLevelType w:val="multilevel"/>
    <w:tmpl w:val="49E52D2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46A"/>
    <w:multiLevelType w:val="multilevel"/>
    <w:tmpl w:val="4C6D246A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0847D0"/>
    <w:multiLevelType w:val="multilevel"/>
    <w:tmpl w:val="4E0847D0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DA3105"/>
    <w:multiLevelType w:val="multilevel"/>
    <w:tmpl w:val="4FDA3105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9758BF"/>
    <w:multiLevelType w:val="multilevel"/>
    <w:tmpl w:val="589758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DE31BE3"/>
    <w:multiLevelType w:val="multilevel"/>
    <w:tmpl w:val="5DE31BE3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A9455F"/>
    <w:multiLevelType w:val="multilevel"/>
    <w:tmpl w:val="7CA9455F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66"/>
    <w:rsid w:val="00006D18"/>
    <w:rsid w:val="000149F9"/>
    <w:rsid w:val="0002174D"/>
    <w:rsid w:val="00025526"/>
    <w:rsid w:val="00040E54"/>
    <w:rsid w:val="00047F5B"/>
    <w:rsid w:val="000E712E"/>
    <w:rsid w:val="00264D2E"/>
    <w:rsid w:val="00291261"/>
    <w:rsid w:val="002B4399"/>
    <w:rsid w:val="00315498"/>
    <w:rsid w:val="003E57DD"/>
    <w:rsid w:val="00421EF0"/>
    <w:rsid w:val="00451387"/>
    <w:rsid w:val="00465AB5"/>
    <w:rsid w:val="00476F02"/>
    <w:rsid w:val="00490034"/>
    <w:rsid w:val="004A5A7A"/>
    <w:rsid w:val="004C2693"/>
    <w:rsid w:val="004C61B9"/>
    <w:rsid w:val="004F12E3"/>
    <w:rsid w:val="00503E09"/>
    <w:rsid w:val="005641B8"/>
    <w:rsid w:val="00572257"/>
    <w:rsid w:val="005A0F0E"/>
    <w:rsid w:val="005B09A0"/>
    <w:rsid w:val="005F24C8"/>
    <w:rsid w:val="005F68D0"/>
    <w:rsid w:val="00690E8D"/>
    <w:rsid w:val="006B379E"/>
    <w:rsid w:val="006E1C2C"/>
    <w:rsid w:val="006E419C"/>
    <w:rsid w:val="00711FC3"/>
    <w:rsid w:val="007224BF"/>
    <w:rsid w:val="00723A44"/>
    <w:rsid w:val="00744E88"/>
    <w:rsid w:val="0078138E"/>
    <w:rsid w:val="007A4ED5"/>
    <w:rsid w:val="007E3928"/>
    <w:rsid w:val="008E4443"/>
    <w:rsid w:val="00933937"/>
    <w:rsid w:val="009342CA"/>
    <w:rsid w:val="009474C1"/>
    <w:rsid w:val="009675A1"/>
    <w:rsid w:val="009F629B"/>
    <w:rsid w:val="00A23EC5"/>
    <w:rsid w:val="00A60A66"/>
    <w:rsid w:val="00A67914"/>
    <w:rsid w:val="00AB14F4"/>
    <w:rsid w:val="00AB2235"/>
    <w:rsid w:val="00BA1368"/>
    <w:rsid w:val="00C221BA"/>
    <w:rsid w:val="00C22E9E"/>
    <w:rsid w:val="00C81C14"/>
    <w:rsid w:val="00C86531"/>
    <w:rsid w:val="00C87435"/>
    <w:rsid w:val="00D13D57"/>
    <w:rsid w:val="00D40A94"/>
    <w:rsid w:val="00D64F4E"/>
    <w:rsid w:val="00D93315"/>
    <w:rsid w:val="00DC2D8B"/>
    <w:rsid w:val="00DC5637"/>
    <w:rsid w:val="00DD1EF8"/>
    <w:rsid w:val="00DF30DC"/>
    <w:rsid w:val="00E01D73"/>
    <w:rsid w:val="00E41B66"/>
    <w:rsid w:val="00E70747"/>
    <w:rsid w:val="00E819E6"/>
    <w:rsid w:val="00EB23D2"/>
    <w:rsid w:val="00F21953"/>
    <w:rsid w:val="00F34471"/>
    <w:rsid w:val="00FB498D"/>
    <w:rsid w:val="00FF47E1"/>
    <w:rsid w:val="061D4642"/>
    <w:rsid w:val="0A211D42"/>
    <w:rsid w:val="1FD90F1A"/>
    <w:rsid w:val="425769FB"/>
    <w:rsid w:val="6C901521"/>
    <w:rsid w:val="77AD6CFB"/>
    <w:rsid w:val="7B8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objec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81CBF-DA70-454C-B835-3207C8ED7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1177</Words>
  <Characters>6711</Characters>
  <Lines>55</Lines>
  <Paragraphs>15</Paragraphs>
  <TotalTime>1</TotalTime>
  <ScaleCrop>false</ScaleCrop>
  <LinksUpToDate>false</LinksUpToDate>
  <CharactersWithSpaces>7873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2019-09-30T03:33:00Z</dcterms:created>
  <dc:creator>Employee</dc:creator>
  <cp:lastModifiedBy>Работа</cp:lastModifiedBy>
  <cp:lastPrinted>2021-09-30T09:35:00Z</cp:lastPrinted>
  <dcterms:modified xsi:type="dcterms:W3CDTF">2021-10-01T04:22:52Z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74EDD2F8E5FF406C80EB9BD882147F2E</vt:lpwstr>
  </property>
</Properties>
</file>